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7D" w:rsidRPr="00895E03" w:rsidRDefault="003D057D" w:rsidP="003D0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Консультация для родителей</w:t>
      </w:r>
      <w:bookmarkStart w:id="0" w:name="_GoBack"/>
      <w:bookmarkEnd w:id="0"/>
    </w:p>
    <w:p w:rsidR="003D057D" w:rsidRPr="00895E03" w:rsidRDefault="003D057D" w:rsidP="003D0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</w:pPr>
      <w:r w:rsidRPr="00895E03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>«Игры для сенсорного развития детей раннего возраста».</w:t>
      </w:r>
    </w:p>
    <w:p w:rsidR="003D057D" w:rsidRPr="00895E03" w:rsidRDefault="00895E03" w:rsidP="003D0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8000"/>
          <w:sz w:val="32"/>
          <w:szCs w:val="32"/>
          <w:lang w:eastAsia="ru-RU"/>
        </w:rPr>
      </w:pPr>
      <w:r w:rsidRPr="00895E03">
        <w:rPr>
          <w:rFonts w:ascii="Times New Roman" w:eastAsia="Times New Roman" w:hAnsi="Times New Roman" w:cs="Times New Roman"/>
          <w:bCs/>
          <w:i/>
          <w:color w:val="008000"/>
          <w:sz w:val="32"/>
          <w:szCs w:val="32"/>
          <w:lang w:eastAsia="ru-RU"/>
        </w:rPr>
        <w:t>Подготовила в</w:t>
      </w:r>
      <w:r w:rsidR="003D057D" w:rsidRPr="00895E03">
        <w:rPr>
          <w:rFonts w:ascii="Times New Roman" w:eastAsia="Times New Roman" w:hAnsi="Times New Roman" w:cs="Times New Roman"/>
          <w:bCs/>
          <w:i/>
          <w:color w:val="008000"/>
          <w:sz w:val="32"/>
          <w:szCs w:val="32"/>
          <w:lang w:eastAsia="ru-RU"/>
        </w:rPr>
        <w:t>оспитатель</w:t>
      </w:r>
      <w:r w:rsidRPr="00895E03">
        <w:rPr>
          <w:rFonts w:ascii="Times New Roman" w:eastAsia="Times New Roman" w:hAnsi="Times New Roman" w:cs="Times New Roman"/>
          <w:bCs/>
          <w:i/>
          <w:color w:val="008000"/>
          <w:sz w:val="32"/>
          <w:szCs w:val="32"/>
          <w:lang w:eastAsia="ru-RU"/>
        </w:rPr>
        <w:t>:</w:t>
      </w:r>
      <w:r w:rsidR="003D057D" w:rsidRPr="00895E03">
        <w:rPr>
          <w:rFonts w:ascii="Times New Roman" w:eastAsia="Times New Roman" w:hAnsi="Times New Roman" w:cs="Times New Roman"/>
          <w:bCs/>
          <w:i/>
          <w:color w:val="008000"/>
          <w:sz w:val="32"/>
          <w:szCs w:val="32"/>
          <w:lang w:eastAsia="ru-RU"/>
        </w:rPr>
        <w:t xml:space="preserve"> </w:t>
      </w:r>
    </w:p>
    <w:p w:rsidR="003D057D" w:rsidRPr="00895E03" w:rsidRDefault="003D057D" w:rsidP="003D0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proofErr w:type="spellStart"/>
      <w:r w:rsidRPr="00895E03">
        <w:rPr>
          <w:rFonts w:ascii="Times New Roman" w:eastAsia="Times New Roman" w:hAnsi="Times New Roman" w:cs="Times New Roman"/>
          <w:bCs/>
          <w:i/>
          <w:color w:val="008000"/>
          <w:sz w:val="32"/>
          <w:szCs w:val="32"/>
          <w:lang w:eastAsia="ru-RU"/>
        </w:rPr>
        <w:t>Семигулина</w:t>
      </w:r>
      <w:proofErr w:type="spellEnd"/>
      <w:r w:rsidRPr="00895E03">
        <w:rPr>
          <w:rFonts w:ascii="Times New Roman" w:eastAsia="Times New Roman" w:hAnsi="Times New Roman" w:cs="Times New Roman"/>
          <w:bCs/>
          <w:i/>
          <w:color w:val="008000"/>
          <w:sz w:val="32"/>
          <w:szCs w:val="32"/>
          <w:lang w:eastAsia="ru-RU"/>
        </w:rPr>
        <w:t xml:space="preserve"> В.А.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 человеком окружающего мира начинается с </w:t>
      </w:r>
      <w:r w:rsidRPr="00895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«живого созерцания»</w:t>
      </w: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ощущения </w:t>
      </w:r>
      <w:r w:rsidRPr="00895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(отражение отдельных свой</w:t>
      </w:r>
      <w:proofErr w:type="gramStart"/>
      <w:r w:rsidRPr="00895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ств пр</w:t>
      </w:r>
      <w:proofErr w:type="gramEnd"/>
      <w:r w:rsidRPr="00895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едметов и явлений действительности при непосредственном воздействии на органы чувств)</w:t>
      </w: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восприятия </w:t>
      </w:r>
      <w:r w:rsidRPr="00895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(отражения в целом предметов и явлений окружающего мира, действующих в данный момент на органы чувств)</w:t>
      </w: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Непосредственное чувственное восприятие окружающего мира составляет основу представлений. Характер этих представлений, их точность, отчетливость, полнота зависят от степени развития тех сенсорных процессов, которые обеспечивают отражение действительности, то есть развитие ощущений и восприятий.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сенсорного развития закладываются в раннем дошкольном возрасте. Чем меньше ребёнок, тем больше значение в его жизни имеет чувственный опыт. Профессор Н.М. </w:t>
      </w:r>
      <w:proofErr w:type="spellStart"/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Щелованов</w:t>
      </w:r>
      <w:proofErr w:type="spellEnd"/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называл ранний возраст </w:t>
      </w:r>
      <w:r w:rsidRPr="00895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«золотой порой»</w:t>
      </w: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сенсорного воспитания. Теория и практика дошкольного обучения и воспитания, начиная с самых своих истоков уделяла сенсорному воспитанию существенное внимание, а зачастую выделяла его в качестве центрального момента педагогического процесса. 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 годы жизни уровень развития восприятия связаны с такими операциями мышления, как обобщения, классификация, поведение под понятие и другими. Развитие восприятие определяется тремя параметрами перцептивными действиями сенсорными эталонами и действиями соотнесения.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сенсорного опыта имеет важнейшее значение для развития ребёнка, вопросы рациональных способов овладения общечеловеческим опытом остаются открытыми и сейчас, на современном этапе.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вопросов сенсорного развития и воспитания детей педагогами, психологами показало, что развитие восприятия — сложный процесс, который включает в качестве основных моментов усвоение детьми сенсорных эталонов, выработанных обществом и овладения способами обследования предметов. Сенсорное восприятие и должно быть направлено на обеспечение этих задач.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рассматривать, воспринимать предметы и явления формируется успешно лишь тогда, когда дети ясно понимают, зачем нужно рассматривать тот или иной предмет, слушать те или иные звуки. Потому, обучая восприятию различных предметов и явлений, необходимо четко объяснять детям, смысл их действий. Этот смысл </w:t>
      </w:r>
      <w:proofErr w:type="gramStart"/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особенно понятен</w:t>
      </w:r>
      <w:proofErr w:type="gramEnd"/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детям, если они затем используют свои представления в практической деятельности; в этом случае восприятие детей делается более </w:t>
      </w: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осознанным и целенаправленным: ведь если плохо рассмотришь предмет, то затем трудно изобразить его или сконструировать.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воспроизведения предмета в той или иной деятельности проверяются и уточняются уже сформированные представления детей. В связи с этим основная задача сенсорного воспитания заключается в том, чтобы формировать у детей такие умения, воспринимать и представлять предметы и явления, которые способствовали бы совершенствованию процессов рисования, конструирования, звукового анализа слов, труда в природе и т. д.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сенсорное развитие должно осуществляться в неразрывной связи с разнообразной деятельностью. При этом неправильно было бы думать, что любая конструктивная, любая изобразительная деятельность дает нужное направление сенсорному развитию. </w:t>
      </w:r>
      <w:proofErr w:type="gramStart"/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необходимо, чтобы основная направленность и содержание этих видов деятельности были подчинены общим задачам умственного развития, то есть когда мы учим детей рисовать, конструировать и т.д., то нужно оценивать результаты этого обучения не только по качеству рисунков, построек, но в основном по тому, какой умственный багаж приобрели при этом дети.</w:t>
      </w:r>
      <w:proofErr w:type="gramEnd"/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можно научить ребенка строить из кубиков красивый дом, но педагогический процесс при этом организуется таким образом, что ребенок ничего не приобретает ни для сенсорного, ни для умственного развития.</w:t>
      </w:r>
      <w:proofErr w:type="gramEnd"/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воспринимать предметы, анализировать их, сравнивать, обобщать не формируются сами собой в ходе той или иной деятельности, требуется специальное </w:t>
      </w:r>
      <w:proofErr w:type="gramStart"/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определенной системе. Обучая детей рисовать, лепить,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строить, педагог должен одновременно уделять специальное внимание развитию их восприятия, умения анализировать, обобщать и т.д. </w:t>
      </w:r>
      <w:r w:rsidRPr="00895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[20]</w:t>
      </w: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этим, продуктивная деятельность может быть организована по-разному: в одном случае дети получают некоторые навыки рисования, лепки, конструирования, но их общее развитие при этом остается фактически на прежнем уровне; в другом случае они наряду с умениями рисовать, конструировать и т.д. получают умения воспринимать, сравнивать, обобщать. И именно потому, что в последнем случае детей учат мыслить, их навыки и умения в той или иной деятельности будут, как правило, более гибкими, широкими, творческими, чем в первом случае.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наибольший эффект для сенсорного развития младших дошкольников может дать продуктивная деятельность, содержание и организация которой подчинены задачам умственного развития.</w:t>
      </w:r>
      <w:proofErr w:type="gramEnd"/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 продуктивной деятельности можно выделить определенное содержание, которым должны овладеть дети. Это содержание охватывает те предметы и их взаимоотношения, с которыми сталкивается и действует ребенок, те знания, умения и навыки, которые дети должны получить в ходе этой деятельности.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Овладевая содержанием той или иной деятельности, дети научаются изображать в рисунке все более сложные предметы и явления, создавать все более сложные конструкции.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Расширяются и углубляются их знания и представления об этих предметах, формируются новые умения и навыки. Одновременно дети глубже познают такие свойства предметом, как величина, форма, цвет и т. д.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содержательная деятельность детей включает как более простые познавательные процессы — сенсорные, так и более сложные — мыслительные. Успешное овладение той или иной деятельностью в значительной мере зависит от совершенствования и развития этих процессов.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ребенка 3-го года жизни к игре во многом определяется яркостью, эмоциональностью, новизной игрушек и дидактических пособий. В связи с этим надо иметь для организованных игр и занятий специальные комплекты игрового материала </w:t>
      </w:r>
      <w:r w:rsidRPr="00895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числу детей)</w:t>
      </w: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не находятся в группе в постоянном пользовании детей, а хранятся в игротеке детского сада </w:t>
      </w:r>
      <w:r w:rsidRPr="00895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педагогическом кабинете)</w:t>
      </w: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приносятся в день проведения игры. В этом случае даже знакомые игрушки дети воспринимают с интересом </w:t>
      </w:r>
      <w:r w:rsidRPr="00895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(удобно, что этими материалами могут пользоваться и другие группы детского сада)</w:t>
      </w: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сенсорного развития важно учитывать, что познавательные возможности ребенка трех лет еще не велики, не совершенны. Поэтому необходимо осуществлять ознакомление с простыми по своим свойствам предметами и в первую очередь с теми, с которыми дети сталкиваются в жизни.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способствуют специальные дидактические игры: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И МАЛЕНЬКИЕ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Научить ребенка чередовать предметы по величине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По четыре больших и маленьких бусины </w:t>
      </w:r>
      <w:r w:rsidRPr="00895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(приблизительно 2 и 1см)</w:t>
      </w: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одинакового цвета. Шнур или мягкая проволока, кукла и корзиночка.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Воспитатель показывает ребенку красивую куклу, говорит, что кукла пришла к малышу в гости и принесла что-то в корзиночке. Затем воспитатель сажает куклу на стол и, вынимая из корзинки коробочку, показывает ребенку, что там лежат большие и маленькие бусины и нитка. Сказав, что кукла попросила малыша сделать для нее красивые бусы, воспитатель обращает внимание ребенка на то, что бусы можно нанизывать по-разному.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воспитатель сам показывает, как нужно собирать бусы, а потом предлагает сделать это ребенку. Важно начать чередование с большой бусины, т.к. если чередовать бусы наоборот, т.е. сначала брать маленькую, затем большую, ребенку будет трудно справиться с заданием, потому что его в первую очередь привлекают большие бусины. Затем кукле показывают, какие получились бусы.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ПОРУЧЕНИЯ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Учить детей различать и называть игрушки, а также выделять их размер; развивать слуховое восприятие, совершенствовать понимание речи.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Большие и маленькие собачки, машинки, коробочки, мячи, чашки, кубики, матрешка.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Воспитатель показывает ребенку игрушки и предметы и предлагает назвать их, отмечая их размер. Затем дает малышу следующие задания:</w:t>
      </w:r>
    </w:p>
    <w:p w:rsidR="003D057D" w:rsidRPr="00895E03" w:rsidRDefault="003D057D" w:rsidP="003D057D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собаку напои чаем из большой чашки, а маленькую – из маленькой;</w:t>
      </w:r>
    </w:p>
    <w:p w:rsidR="003D057D" w:rsidRPr="00895E03" w:rsidRDefault="003D057D" w:rsidP="003D057D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Покатай матрешку в большой машине;</w:t>
      </w:r>
    </w:p>
    <w:p w:rsidR="003D057D" w:rsidRPr="00895E03" w:rsidRDefault="003D057D" w:rsidP="003D057D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 маленькую собаку возле матрешки;</w:t>
      </w:r>
    </w:p>
    <w:p w:rsidR="003D057D" w:rsidRPr="00895E03" w:rsidRDefault="003D057D" w:rsidP="003D057D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 для большой собачки домик из больших кубиков, а для маленькой – из маленьких;</w:t>
      </w:r>
    </w:p>
    <w:p w:rsidR="003D057D" w:rsidRPr="00895E03" w:rsidRDefault="003D057D" w:rsidP="003D057D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 маленькую собачку и посади ее на ковер;</w:t>
      </w:r>
    </w:p>
    <w:p w:rsidR="003D057D" w:rsidRPr="00895E03" w:rsidRDefault="003D057D" w:rsidP="003D057D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 большую собаку и посади ее в большую коробку;</w:t>
      </w:r>
    </w:p>
    <w:p w:rsidR="003D057D" w:rsidRPr="00895E03" w:rsidRDefault="003D057D" w:rsidP="003D057D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Собери маленькие кубики в маленькую коробку, а большие – </w:t>
      </w:r>
      <w:proofErr w:type="gramStart"/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большую и т.п.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ошибается, собачка или матрешка показывают свое неудовольствие </w:t>
      </w:r>
      <w:r w:rsidRPr="00895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(рычит или отворачивается)</w:t>
      </w: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 ЗАБЛУДИЛИСЬ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Та же.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Несколько больших и маленьких кукол, большой и маленький домик.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На столах или ковре в разных сторонах стоят игрушечные домики. Напротив, на небольшом расстоянии сидят куклы. Воспитатель показывает детям куклы. Вместе с детьми рассматривает их, отмечает, что куклы большие и маленькие. Затем говорит, что куклы заблудились и предлагает помочь куклам найти свой домик, поясняя, что большие куклы живут в большом домике, а маленькие куклы живут в маленьком домике. Дети выполняют задание, куклы благодарят их за помощь.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ЭТО ФОРМЫ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Научить ребенка чередовать предметы по форме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По четыре круглых и квадратных глиняных бусины одинакового цвета </w:t>
      </w:r>
      <w:r w:rsidRPr="00895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(диаметр 2см)</w:t>
      </w: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Шнур или мягкая проволока, кукла и корзиночка.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Проводится так же, как игра </w:t>
      </w:r>
      <w:r w:rsidRPr="00895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«Большие и маленькие»</w:t>
      </w: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той лишь разницей, что на нить поочередно нанизывают круглые и квадратные бусины. Воспитатель предлагает ребенку потрогать руками каждую бусину на нитке, фиксируя на этом внимание ребенка и приговаривая: </w:t>
      </w:r>
      <w:r w:rsidRPr="00895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«Шарик, кубик…»</w:t>
      </w: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КУРОЧКА И ЦЫПЛЯТА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Обратить внимание ребенка на то, что цвет является признаком разных предметов и может служить для их обозначения.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Коробка с мозаикой, где помещены шесть элементов желтого цвета и один белого.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Воспитатель показывает детям игрушки: белая курочка, а за ней желтые цыплята </w:t>
      </w:r>
      <w:r w:rsidRPr="00895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(или картинку)</w:t>
      </w: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Затем – белый элемент мозаики и говорит: </w:t>
      </w:r>
      <w:r w:rsidRPr="00895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«Это у нас будет курочка. Она белого цвета»</w:t>
      </w: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Демонстрирует желтый элемент мозаики и поясняет: </w:t>
      </w:r>
      <w:r w:rsidRPr="00895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«Желтого цвета будут цыплятки»</w:t>
      </w: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отверстие панели воспитатель белую мозаику, еще раз напоминая, что курочка будет такого белого цвета, и помещает следом за белой мозаикой одну желтую, говоря, что такого цвета цыплята. Затем дает ребенку коробку с мозаикой и предлагает найти еще одного цыпленка и поместить его следом за мамой-курочкой.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все цыплята будут найдены и размещены </w:t>
      </w:r>
      <w:r w:rsidRPr="00895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«гуськом»</w:t>
      </w: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позади курочки, ребенок повторяет задание самостоятельно.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УГОСТИМ МЕДВЕДЯ ЯГОДОЙ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выбирать предметы данного цвета из нескольких предложенных, развивать координацию рук и мелкую моторику пальцев.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Коробка с мозаикой, где помещены десять элементов красного цвета и по пять элементов желтого и зеленого цвета.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Воспитатель показывает детям медведя и рассматривает его вместе с детьми. Затем предлагает детям угостить его ягодой, делая акцент на то, что мишка любит только спелую ягоду красного цвета. Далее, воспитатель берет из коробки элемент мозаики красного цвета </w:t>
      </w:r>
      <w:r w:rsidRPr="00895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(ягодку)</w:t>
      </w: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вставляет ее в панель и предлагает детям тоже собирать ягоды, следя за тем, чтобы дети брали только спелые ягоды красного цвета. Когда все красные ягоды собраны в </w:t>
      </w:r>
      <w:r w:rsidRPr="00895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«корзину»</w:t>
      </w: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медведь благодарит детей.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 с предметами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воспитании детей раннего и младшего дошкольного возраста очень важным является обогащение и совершенствование чувственного опыта в процессе деятельности.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Характерной для этой возрастной ступени деятельностью является деятельность предметная. Ее называют ведущей не только потому, что она преобладает, но и потому, что имеет исключительное значение для формирования важных качеств детской психики.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деятельности у детей развивается мышление, сообразительность, воспитывается сосредоточенность, умение спокойно, не отвлекаясь, заниматься в течение некоторого времени каким-то одним делом.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Предметная деятельность имеет </w:t>
      </w:r>
      <w:proofErr w:type="gramStart"/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для сенсорного развития ребенка. Действуя с предметами, он познает их качества и свойства, знакомится с формой, величиной, цветом, пространственными соотношениями. В процессе действий с предметами у детей 2-3 года жизни развиваются качества обучаемости: сосредоточенность взгляда на предмете, заторможенность движений, сохранение определенной позы, эмоциональная настроенность.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Действия с такими предметами, как дидактические игрушки, всегда ставят перед ребенком умственную задачу, он старается добиться результата – собрать башенку, сложить матрешку и т.п. Так, исподволь формируется целеустремленность. Некоторые дидактические игрушки для выполнения игровой задачи требуют известной последовательности действий и отбора деталей. Предметные действия развивают координацию и согласованность движений обеих рук ребенка, ведут к образованию связей в работе глаз </w:t>
      </w:r>
      <w:r w:rsidRPr="00895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(часто уха)</w:t>
      </w: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рук, обеспечивают овладение пространством.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предложенных ниже игр и упражнений с дидактическими игрушками: развивать у детей координацию рук и мелкую моторику пальцев, способствовать закреплению каче</w:t>
      </w:r>
      <w:proofErr w:type="gramStart"/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едметов </w:t>
      </w:r>
      <w:r w:rsidRPr="00895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(величина, форма, цвет)</w:t>
      </w: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 МАТРЕШКУ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Матрешка, которая вмещает несколько вложенных друг в друга кукол меньшего размера.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Воспитатель вместе с ребенком открывает матрешку, произнося: </w:t>
      </w:r>
      <w:r w:rsidRPr="00895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«Матрешка, матрешка, откройся немножко!»</w:t>
      </w: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Достает матрешку поменьше и ставит ее рядом </w:t>
      </w:r>
      <w:proofErr w:type="gramStart"/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большой, предложив малышу сравнить их по размеру и цвету. Когда все матрешки окажутся открытыми, воспитатель предлагает ребенка сложить их обратно, начиная с самой маленькой.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матрешки, мы – сестрички, В прятки с нами поиграй,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подружки-невелички. Нас скорее собирай –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начнем плясать и петь, Если будешь ошибаться,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 не усидеть! Мы не будем закрываться!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5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(С. Рещикова)</w:t>
      </w:r>
    </w:p>
    <w:p w:rsidR="003D057D" w:rsidRPr="00895E03" w:rsidRDefault="003D057D" w:rsidP="003D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9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игру следует проводить с двусложной матрешкой, затем с трехсложной и т.д.</w:t>
      </w:r>
      <w:proofErr w:type="gramEnd"/>
    </w:p>
    <w:p w:rsidR="006A478D" w:rsidRPr="00895E03" w:rsidRDefault="006A478D">
      <w:pPr>
        <w:rPr>
          <w:rFonts w:ascii="Times New Roman" w:hAnsi="Times New Roman" w:cs="Times New Roman"/>
        </w:rPr>
      </w:pPr>
    </w:p>
    <w:sectPr w:rsidR="006A478D" w:rsidRPr="0089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C420A"/>
    <w:multiLevelType w:val="multilevel"/>
    <w:tmpl w:val="84E0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EC"/>
    <w:rsid w:val="003D057D"/>
    <w:rsid w:val="006A478D"/>
    <w:rsid w:val="00895E03"/>
    <w:rsid w:val="00FD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2071</Words>
  <Characters>11811</Characters>
  <Application>Microsoft Office Word</Application>
  <DocSecurity>0</DocSecurity>
  <Lines>98</Lines>
  <Paragraphs>27</Paragraphs>
  <ScaleCrop>false</ScaleCrop>
  <Company/>
  <LinksUpToDate>false</LinksUpToDate>
  <CharactersWithSpaces>13855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2023-10-25T10:44:00Z</dcterms:created>
  <dcterms:modified xsi:type="dcterms:W3CDTF">2023-10-26T02:56:00Z</dcterms:modified>
</cp:coreProperties>
</file>